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113"/>
        <w:gridCol w:w="1005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21462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214620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kern w:val="0"/>
                <w:sz w:val="18"/>
                <w:szCs w:val="18"/>
              </w:rPr>
              <w:t>核酸检测能力建设（尾款）</w:t>
            </w:r>
          </w:p>
        </w:tc>
      </w:tr>
      <w:tr w:rsidR="00BF23C5" w:rsidTr="00FF4379">
        <w:trPr>
          <w:trHeight w:hRule="exact" w:val="64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FF437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</w:t>
            </w:r>
            <w:r w:rsid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proofErr w:type="gramStart"/>
            <w:r w:rsid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涂途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F4379" w:rsidP="00FF43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59616534</w:t>
            </w:r>
          </w:p>
        </w:tc>
      </w:tr>
      <w:tr w:rsidR="00BF23C5" w:rsidTr="00FF4379">
        <w:trPr>
          <w:trHeight w:hRule="exact" w:val="557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501A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501ACF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61091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4379" w:rsidTr="00FF437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P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通过购置核酸检测设备，推进我院核酸检测能力建设。</w:t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Pr="00FF4379" w:rsidRDefault="00FF4379" w:rsidP="00FF437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已完成方案制定、前期准备工作、采购工作和验收。</w:t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FF4379" w:rsidTr="0061091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92AA7" w:rsidTr="00610918">
        <w:trPr>
          <w:trHeight w:hRule="exact" w:val="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购置核酸扩增等设备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18台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17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Pr="00610918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设备通过库房、</w:t>
            </w:r>
            <w:proofErr w:type="gramStart"/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工处、使用科室验收，验收合格率达到100%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892AA7">
        <w:trPr>
          <w:trHeight w:hRule="exact" w:val="8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完成设备验收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2021年2月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已完成设备验收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892AA7">
        <w:trPr>
          <w:trHeight w:hRule="exact" w:val="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501ACF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  <w:r w:rsid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501ACF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1ACF">
              <w:rPr>
                <w:rFonts w:ascii="宋体" w:hAnsi="宋体" w:cs="宋体"/>
                <w:kern w:val="0"/>
                <w:sz w:val="18"/>
                <w:szCs w:val="18"/>
              </w:rPr>
              <w:t>230</w:t>
            </w:r>
            <w:r w:rsid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设备使用率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A1449A">
        <w:trPr>
          <w:trHeight w:hRule="exact" w:val="6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医院进行诊断硬件条件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100%满足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Pr="00892AA7" w:rsidRDefault="00892AA7" w:rsidP="00892AA7">
            <w:pPr>
              <w:widowControl/>
              <w:spacing w:line="240" w:lineRule="exact"/>
              <w:jc w:val="center"/>
              <w:rPr>
                <w:rFonts w:ascii="等线" w:eastAsia="等线" w:hAnsi="宋体" w:cs="宋体"/>
                <w:color w:val="000000"/>
                <w:szCs w:val="21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A1449A">
        <w:trPr>
          <w:trHeight w:hRule="exact" w:val="5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诊断工作正常运转时间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达到95%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21462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501ACF">
      <w:bookmarkStart w:id="0" w:name="_GoBack"/>
      <w:bookmarkEnd w:id="0"/>
    </w:p>
    <w:sectPr w:rsidR="000213EB" w:rsidSect="001F4EFC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EFC" w:rsidRDefault="001F4EFC" w:rsidP="001F4EFC">
      <w:r>
        <w:separator/>
      </w:r>
    </w:p>
  </w:endnote>
  <w:endnote w:type="continuationSeparator" w:id="1">
    <w:p w:rsidR="001F4EFC" w:rsidRDefault="001F4EFC" w:rsidP="001F4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9F45B2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501AC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9F45B2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501ACF" w:rsidRPr="00501ACF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501ACF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9F45B2">
    <w:pPr>
      <w:pStyle w:val="a3"/>
      <w:jc w:val="center"/>
    </w:pPr>
    <w:r w:rsidRPr="009F45B2">
      <w:fldChar w:fldCharType="begin"/>
    </w:r>
    <w:r w:rsidR="00BF23C5">
      <w:instrText>PAGE   \* MERGEFORMAT</w:instrText>
    </w:r>
    <w:r w:rsidRPr="009F45B2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501A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EFC" w:rsidRDefault="001F4EFC" w:rsidP="001F4EFC">
      <w:r>
        <w:separator/>
      </w:r>
    </w:p>
  </w:footnote>
  <w:footnote w:type="continuationSeparator" w:id="1">
    <w:p w:rsidR="001F4EFC" w:rsidRDefault="001F4EFC" w:rsidP="001F4E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1A4621"/>
    <w:rsid w:val="001F4EFC"/>
    <w:rsid w:val="00214620"/>
    <w:rsid w:val="00501ACF"/>
    <w:rsid w:val="00610918"/>
    <w:rsid w:val="00892AA7"/>
    <w:rsid w:val="009F45B2"/>
    <w:rsid w:val="009F59EC"/>
    <w:rsid w:val="00A1449A"/>
    <w:rsid w:val="00BE2B0C"/>
    <w:rsid w:val="00BF23C5"/>
    <w:rsid w:val="00C24417"/>
    <w:rsid w:val="00FF4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14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146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4</cp:revision>
  <dcterms:created xsi:type="dcterms:W3CDTF">2022-04-08T01:21:00Z</dcterms:created>
  <dcterms:modified xsi:type="dcterms:W3CDTF">2022-05-17T09:20:00Z</dcterms:modified>
</cp:coreProperties>
</file>